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F7" w:rsidRPr="002B56F8" w:rsidRDefault="003B2AF7" w:rsidP="00325F58">
      <w:pPr>
        <w:spacing w:line="240" w:lineRule="auto"/>
        <w:ind w:left="8364"/>
        <w:contextualSpacing/>
        <w:rPr>
          <w:rFonts w:ascii="PT Astra Serif" w:eastAsia="Times New Roman" w:hAnsi="PT Astra Serif" w:cs="Times New Roman"/>
          <w:b/>
          <w:sz w:val="24"/>
          <w:szCs w:val="24"/>
        </w:rPr>
      </w:pPr>
      <w:r w:rsidRPr="002B56F8">
        <w:rPr>
          <w:rFonts w:ascii="PT Astra Serif" w:eastAsia="Times New Roman" w:hAnsi="PT Astra Serif" w:cs="Times New Roman"/>
          <w:b/>
          <w:sz w:val="24"/>
          <w:szCs w:val="24"/>
        </w:rPr>
        <w:t>«в регистр»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  <w:r>
        <w:rPr>
          <w:rFonts w:ascii="PT Astra Serif" w:eastAsia="Times New Roman" w:hAnsi="PT Astra Serif" w:cs="Times New Roman"/>
          <w:noProof/>
          <w:sz w:val="24"/>
          <w:szCs w:val="24"/>
        </w:rPr>
        <w:drawing>
          <wp:inline distT="0" distB="0" distL="0" distR="0" wp14:anchorId="35ADB6F6" wp14:editId="6450D727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b/>
          <w:bCs/>
          <w:kern w:val="1"/>
          <w:sz w:val="24"/>
          <w:szCs w:val="24"/>
          <w:lang w:eastAsia="ar-SA"/>
        </w:rPr>
      </w:pPr>
    </w:p>
    <w:p w:rsidR="003B2AF7" w:rsidRPr="003B2AF7" w:rsidRDefault="003B2AF7" w:rsidP="003B2AF7">
      <w:pPr>
        <w:keepNext/>
        <w:tabs>
          <w:tab w:val="num" w:pos="720"/>
        </w:tabs>
        <w:suppressAutoHyphens/>
        <w:spacing w:after="0" w:line="240" w:lineRule="auto"/>
        <w:ind w:left="720" w:hanging="720"/>
        <w:contextualSpacing/>
        <w:jc w:val="center"/>
        <w:outlineLvl w:val="2"/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</w:pPr>
      <w:r w:rsidRPr="003B2AF7">
        <w:rPr>
          <w:rFonts w:ascii="PT Astra Serif" w:eastAsia="Times New Roman" w:hAnsi="PT Astra Serif" w:cs="Times New Roman"/>
          <w:kern w:val="1"/>
          <w:sz w:val="32"/>
          <w:szCs w:val="32"/>
          <w:lang w:eastAsia="ar-SA"/>
        </w:rPr>
        <w:t>ДУМА ГОРОДА ЮГОРСКА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3B2AF7">
        <w:rPr>
          <w:rFonts w:ascii="PT Astra Serif" w:eastAsia="Times New Roman" w:hAnsi="PT Astra Serif" w:cs="Times New Roman"/>
          <w:sz w:val="28"/>
          <w:szCs w:val="28"/>
        </w:rPr>
        <w:t>Ханты — Мансийского автономного округа — Югры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  <w:r w:rsidRPr="003B2AF7">
        <w:rPr>
          <w:rFonts w:ascii="PT Astra Serif" w:eastAsia="Times New Roman" w:hAnsi="PT Astra Serif" w:cs="Times New Roman"/>
          <w:b/>
          <w:sz w:val="36"/>
          <w:szCs w:val="36"/>
        </w:rPr>
        <w:t>РЕШЕНИЕ</w:t>
      </w: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3B2AF7" w:rsidRDefault="003B2AF7" w:rsidP="003B2AF7">
      <w:pPr>
        <w:spacing w:line="240" w:lineRule="auto"/>
        <w:contextualSpacing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от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>21 декабря 2021  года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   № 100</w:t>
      </w: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pacing w:line="240" w:lineRule="auto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О бюджете города Югорска на 2022 год</w:t>
      </w:r>
    </w:p>
    <w:p w:rsidR="003B2AF7" w:rsidRDefault="003B2AF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bCs/>
          <w:spacing w:val="6"/>
          <w:sz w:val="26"/>
          <w:szCs w:val="26"/>
        </w:rPr>
        <w:t>и на плановый период 2023 и 2024 годов</w:t>
      </w:r>
    </w:p>
    <w:p w:rsidR="00C96DE7" w:rsidRP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proofErr w:type="gramStart"/>
      <w:r w:rsidRPr="00C96DE7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C96DE7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в редакции решения Думы города</w:t>
      </w:r>
    </w:p>
    <w:p w:rsidR="00CE73A2" w:rsidRDefault="00C96DE7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Югорска от 31.05.2022 №52</w:t>
      </w:r>
      <w:r w:rsidR="00CE73A2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 xml:space="preserve">, </w:t>
      </w:r>
    </w:p>
    <w:p w:rsidR="008C341B" w:rsidRDefault="00CE73A2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от 25.10.2022 № 106</w:t>
      </w:r>
      <w:r w:rsidR="00D363D5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, от 29.11.2022 № 115</w:t>
      </w:r>
      <w:r w:rsidR="008C341B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,</w:t>
      </w:r>
    </w:p>
    <w:p w:rsidR="00C96DE7" w:rsidRPr="00C96DE7" w:rsidRDefault="008C341B" w:rsidP="003B2AF7">
      <w:pPr>
        <w:shd w:val="clear" w:color="auto" w:fill="FFFFFF"/>
        <w:spacing w:line="240" w:lineRule="auto"/>
        <w:ind w:right="482"/>
        <w:contextualSpacing/>
        <w:rPr>
          <w:rFonts w:ascii="PT Astra Serif" w:eastAsia="Times New Roman" w:hAnsi="PT Astra Serif" w:cs="Times New Roman"/>
          <w:bCs/>
          <w:spacing w:val="6"/>
          <w:sz w:val="26"/>
          <w:szCs w:val="26"/>
        </w:rPr>
      </w:pPr>
      <w:r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>от 20.12.2022 № 127</w:t>
      </w:r>
      <w:r w:rsidR="00C96DE7">
        <w:rPr>
          <w:rFonts w:ascii="PT Astra Serif" w:eastAsia="Times New Roman" w:hAnsi="PT Astra Serif" w:cs="Times New Roman"/>
          <w:bCs/>
          <w:spacing w:val="6"/>
          <w:sz w:val="26"/>
          <w:szCs w:val="26"/>
        </w:rPr>
        <w:t xml:space="preserve">) 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/>
          <w:bCs/>
          <w:color w:val="434343"/>
          <w:spacing w:val="6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48,</w:t>
      </w:r>
    </w:p>
    <w:p w:rsidR="003B2AF7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2B56F8" w:rsidRPr="002B56F8" w:rsidRDefault="002B56F8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</w:p>
    <w:p w:rsidR="003B2AF7" w:rsidRPr="002B56F8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3B2AF7" w:rsidRDefault="003B2AF7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2B56F8" w:rsidRPr="002B56F8" w:rsidRDefault="002B56F8" w:rsidP="003B2AF7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eastAsia="Times New Roman" w:hAnsi="PT Astra Serif" w:cs="Times New Roman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основные характеристики бюджета города Югорска на 2022 год: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Arial"/>
          <w:b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в </w:t>
      </w:r>
      <w:r w:rsidRPr="00B86D7E">
        <w:rPr>
          <w:rFonts w:ascii="PT Astra Serif" w:eastAsia="Times New Roman" w:hAnsi="PT Astra Serif" w:cs="Times New Roman"/>
          <w:sz w:val="26"/>
          <w:szCs w:val="26"/>
        </w:rPr>
        <w:t xml:space="preserve">сумме </w:t>
      </w:r>
      <w:r w:rsidRPr="00B86D7E">
        <w:rPr>
          <w:rFonts w:ascii="PT Astra Serif" w:eastAsia="Times New Roman" w:hAnsi="PT Astra Serif" w:cs="Arial"/>
          <w:bCs/>
          <w:sz w:val="26"/>
          <w:szCs w:val="26"/>
        </w:rPr>
        <w:t>3</w:t>
      </w:r>
      <w:r w:rsidR="007B0900">
        <w:rPr>
          <w:rFonts w:ascii="PT Astra Serif" w:eastAsia="Times New Roman" w:hAnsi="PT Astra Serif" w:cs="Arial"/>
          <w:bCs/>
          <w:sz w:val="26"/>
          <w:szCs w:val="26"/>
        </w:rPr>
        <w:t> </w:t>
      </w:r>
      <w:r w:rsidR="008415B2" w:rsidRPr="00B86D7E">
        <w:rPr>
          <w:rFonts w:ascii="PT Astra Serif" w:eastAsia="Times New Roman" w:hAnsi="PT Astra Serif" w:cs="Arial"/>
          <w:bCs/>
          <w:sz w:val="26"/>
          <w:szCs w:val="26"/>
        </w:rPr>
        <w:t>865</w:t>
      </w:r>
      <w:r w:rsidR="007B0900">
        <w:rPr>
          <w:rFonts w:ascii="PT Astra Serif" w:eastAsia="Times New Roman" w:hAnsi="PT Astra Serif" w:cs="Arial"/>
          <w:bCs/>
          <w:sz w:val="26"/>
          <w:szCs w:val="26"/>
        </w:rPr>
        <w:t> </w:t>
      </w:r>
      <w:r w:rsidR="008415B2" w:rsidRPr="00B86D7E">
        <w:rPr>
          <w:rFonts w:ascii="PT Astra Serif" w:eastAsia="Times New Roman" w:hAnsi="PT Astra Serif" w:cs="Arial"/>
          <w:bCs/>
          <w:sz w:val="26"/>
          <w:szCs w:val="26"/>
        </w:rPr>
        <w:t>972</w:t>
      </w:r>
      <w:r w:rsidR="007B0900">
        <w:rPr>
          <w:rFonts w:ascii="PT Astra Serif" w:eastAsia="Times New Roman" w:hAnsi="PT Astra Serif" w:cs="Arial"/>
          <w:bCs/>
          <w:sz w:val="26"/>
          <w:szCs w:val="26"/>
        </w:rPr>
        <w:t> </w:t>
      </w:r>
      <w:r w:rsidR="008415B2" w:rsidRPr="00B86D7E">
        <w:rPr>
          <w:rFonts w:ascii="PT Astra Serif" w:eastAsia="Times New Roman" w:hAnsi="PT Astra Serif" w:cs="Arial"/>
          <w:bCs/>
          <w:sz w:val="26"/>
          <w:szCs w:val="26"/>
        </w:rPr>
        <w:t>563</w:t>
      </w:r>
      <w:r w:rsidRPr="00B86D7E">
        <w:rPr>
          <w:rFonts w:ascii="PT Astra Serif" w:eastAsia="Times New Roman" w:hAnsi="PT Astra Serif" w:cs="Arial"/>
          <w:bCs/>
          <w:sz w:val="26"/>
          <w:szCs w:val="26"/>
        </w:rPr>
        <w:t>,</w:t>
      </w:r>
      <w:r w:rsidR="008415B2" w:rsidRPr="00B86D7E">
        <w:rPr>
          <w:rFonts w:ascii="PT Astra Serif" w:eastAsia="Times New Roman" w:hAnsi="PT Astra Serif" w:cs="Arial"/>
          <w:bCs/>
          <w:sz w:val="26"/>
          <w:szCs w:val="26"/>
        </w:rPr>
        <w:t>09</w:t>
      </w:r>
      <w:r w:rsidRPr="00B86D7E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в сумме 3 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874</w:t>
      </w:r>
      <w:r w:rsidR="007B0900">
        <w:rPr>
          <w:rFonts w:ascii="PT Astra Serif" w:eastAsia="Times New Roman" w:hAnsi="PT Astra Serif" w:cs="Times New Roman"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318</w:t>
      </w:r>
      <w:r w:rsidR="007B0900">
        <w:rPr>
          <w:rFonts w:ascii="PT Astra Serif" w:eastAsia="Times New Roman" w:hAnsi="PT Astra Serif" w:cs="Times New Roman"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163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09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дефицит бюджета города Югорска в сумме 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345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CE73A2">
        <w:rPr>
          <w:rFonts w:ascii="PT Astra Serif" w:eastAsia="Times New Roman" w:hAnsi="PT Astra Serif" w:cs="Times New Roman"/>
          <w:sz w:val="26"/>
          <w:szCs w:val="26"/>
        </w:rPr>
        <w:t>6</w:t>
      </w:r>
      <w:r w:rsidR="0074588B">
        <w:rPr>
          <w:rFonts w:ascii="PT Astra Serif" w:eastAsia="Times New Roman" w:hAnsi="PT Astra Serif" w:cs="Times New Roman"/>
          <w:sz w:val="26"/>
          <w:szCs w:val="26"/>
        </w:rPr>
        <w:t>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2. Утвердить основные характеристики бюджета города Югорска на плановый период 2023 и 2024 годов:</w:t>
      </w:r>
    </w:p>
    <w:p w:rsidR="003B2AF7" w:rsidRPr="002B56F8" w:rsidRDefault="003B2AF7" w:rsidP="003B2AF7">
      <w:pPr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общий объем доходов бюджета города Югорска на 2023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3</w:t>
      </w:r>
      <w:r w:rsidR="007B0900">
        <w:rPr>
          <w:rFonts w:ascii="PT Astra Serif" w:eastAsia="Times New Roman" w:hAnsi="PT Astra Serif" w:cs="Arial"/>
          <w:bCs/>
          <w:sz w:val="26"/>
          <w:szCs w:val="26"/>
        </w:rPr>
        <w:t> 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3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3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3</w:t>
      </w:r>
      <w:r w:rsidR="007B0900">
        <w:rPr>
          <w:rFonts w:ascii="PT Astra Serif" w:eastAsia="Times New Roman" w:hAnsi="PT Astra Serif" w:cs="Arial"/>
          <w:bCs/>
          <w:sz w:val="26"/>
          <w:szCs w:val="26"/>
        </w:rPr>
        <w:t> 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416</w:t>
      </w:r>
      <w:r w:rsidR="007B0900">
        <w:rPr>
          <w:rFonts w:ascii="PT Astra Serif" w:eastAsia="Times New Roman" w:hAnsi="PT Astra Serif" w:cs="Arial"/>
          <w:bCs/>
          <w:sz w:val="26"/>
          <w:szCs w:val="26"/>
        </w:rPr>
        <w:t> </w:t>
      </w:r>
      <w:r w:rsidR="00493210">
        <w:rPr>
          <w:rFonts w:ascii="PT Astra Serif" w:eastAsia="Times New Roman" w:hAnsi="PT Astra Serif" w:cs="Arial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00,00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рублей и на 2024 год в сумме 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3 43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6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378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Arial"/>
          <w:bCs/>
          <w:sz w:val="26"/>
          <w:szCs w:val="26"/>
        </w:rPr>
        <w:t>2</w:t>
      </w:r>
      <w:r w:rsidRPr="002B56F8">
        <w:rPr>
          <w:rFonts w:ascii="PT Astra Serif" w:eastAsia="Times New Roman" w:hAnsi="PT Astra Serif" w:cs="Arial"/>
          <w:bCs/>
          <w:sz w:val="26"/>
          <w:szCs w:val="26"/>
        </w:rPr>
        <w:t>00,00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общий объем расходов бюджета города Югорска на 2023 год в сумме 3 4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1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3</w:t>
      </w:r>
      <w:r w:rsidR="007B0900">
        <w:rPr>
          <w:rFonts w:ascii="PT Astra Serif" w:eastAsia="Times New Roman" w:hAnsi="PT Astra Serif" w:cs="Times New Roman"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416</w:t>
      </w:r>
      <w:r w:rsidR="007B0900">
        <w:rPr>
          <w:rFonts w:ascii="PT Astra Serif" w:eastAsia="Times New Roman" w:hAnsi="PT Astra Serif" w:cs="Times New Roman"/>
          <w:sz w:val="26"/>
          <w:szCs w:val="26"/>
        </w:rPr>
        <w:t> 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 и на 2024 год в сумме 3 4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86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378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Times New Roman"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00,00 рублей;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дефицит бюджета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да Югорска на 2023 год в сумме 8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блей и на 2024 год в сумме 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0 000 000,00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3. 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Утвердить верхний предел муниципального внутреннего долга города  Югорска на 1 января 2023 года в сумме 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245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186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н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 xml:space="preserve">а 1 января 2024 года в сумме 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323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840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 000,00 рублей и на 1 января 2025 года в сумме 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373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744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000,00 рублей, в том числе верхний предел долга по муниципальным гарантиям на 1 января 2023 года в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lastRenderedPageBreak/>
        <w:t>сумме 0,00 рублей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>, на 1 января 2024 года в сумме 0,00 рублей и на 1 января 2025 года в сумме 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4. 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объем расходов на обслуживание муниципального внутреннего долга горо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 xml:space="preserve">да Югорска на 2022 год в сумме 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6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603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442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,</w:t>
      </w:r>
      <w:r w:rsidR="008415B2">
        <w:rPr>
          <w:rFonts w:ascii="PT Astra Serif" w:eastAsia="Times New Roman" w:hAnsi="PT Astra Serif" w:cs="Times New Roman"/>
          <w:sz w:val="26"/>
          <w:szCs w:val="26"/>
        </w:rPr>
        <w:t>69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 xml:space="preserve"> рублей, на 2023 год в сумме 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6</w:t>
      </w:r>
      <w:r w:rsidR="007B0900">
        <w:rPr>
          <w:rFonts w:ascii="PT Astra Serif" w:eastAsia="Times New Roman" w:hAnsi="PT Astra Serif" w:cs="Times New Roman"/>
          <w:sz w:val="26"/>
          <w:szCs w:val="26"/>
        </w:rPr>
        <w:t>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000 000,00 рублей и на 2024 год  в сумме </w:t>
      </w:r>
      <w:r w:rsidR="00493210">
        <w:rPr>
          <w:rFonts w:ascii="PT Astra Serif" w:eastAsia="Times New Roman" w:hAnsi="PT Astra Serif" w:cs="Times New Roman"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6 000 000,00 рублей.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5.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Утвердить общий объем условно утверждаемых (утвержденных) расходов на 2023 год в сумме 40 000 000,00 рублей и на 2024 год в сумме 82 000 000,00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6. Утвердить доходы бюджета города Югорска в разрезе групп и подгрупп классификации доходов на 2022 год согласно приложению 1 и на плановый период 2023 и 2024 годов согласно приложению 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3 и на плановый период 2023 и 2024 годов согласно приложению 4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5 и на плановый период 2023 и 2024 годов согласно приложению 6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2022 год согласно приложению 7 и на плановый период 2023 и 2024 годов согласно приложению 8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10.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2B56F8">
        <w:rPr>
          <w:rFonts w:ascii="PT Astra Serif" w:eastAsia="Times New Roman" w:hAnsi="PT Astra Serif" w:cs="Times New Roman"/>
          <w:iCs/>
          <w:sz w:val="26"/>
          <w:szCs w:val="26"/>
        </w:rPr>
        <w:t>целевым статьям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2022 год согласно приложению 9 и на плановый период 2023 и 2024 годов согласно приложению 10 к настоящему решению.</w:t>
      </w:r>
      <w:proofErr w:type="gramEnd"/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2022 год в сумме 1</w:t>
      </w:r>
      <w:r w:rsidR="001759A3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617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387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88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на 2023 год в сумме 12 696 000,00 рублей, на 2024 год в сумме 12 696 000,00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12. Утвердить объем межбюджетных трансфертов, получаемых из других бюджетов бюджетной системы Российской Федерации, в 2022 году в сумме 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061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179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633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9C5CBD">
        <w:rPr>
          <w:rFonts w:ascii="PT Astra Serif" w:eastAsia="Times New Roman" w:hAnsi="PT Astra Serif" w:cs="Times New Roman"/>
          <w:bCs/>
          <w:sz w:val="26"/>
          <w:szCs w:val="26"/>
        </w:rPr>
        <w:t>37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в 2023 году в сумме 1 8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3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9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 xml:space="preserve">85 </w:t>
      </w:r>
      <w:r w:rsidR="001C1C03">
        <w:rPr>
          <w:rFonts w:ascii="PT Astra Serif" w:eastAsia="Times New Roman" w:hAnsi="PT Astra Serif" w:cs="Times New Roman"/>
          <w:bCs/>
          <w:sz w:val="26"/>
          <w:szCs w:val="26"/>
        </w:rPr>
        <w:t>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рублей, в 2024 году в сумме 1 8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65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897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D363D5">
        <w:rPr>
          <w:rFonts w:ascii="PT Astra Serif" w:eastAsia="Times New Roman" w:hAnsi="PT Astra Serif" w:cs="Times New Roman"/>
          <w:bCs/>
          <w:sz w:val="26"/>
          <w:szCs w:val="26"/>
        </w:rPr>
        <w:t>6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13. Утвердить источники финансирования дефицита бюджета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11 и на плановый период 2023 и 2024 годов согласно приложению 12 к настоящему решению.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города Югорска на 2022 год в сумме 3 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853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267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161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70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 на 2023 год в сумме 3 3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55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336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рублей, на 2024 год в сумме 3 3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86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298</w:t>
      </w:r>
      <w:r w:rsidR="007B0900">
        <w:rPr>
          <w:rFonts w:ascii="PT Astra Serif" w:eastAsia="Times New Roman" w:hAnsi="PT Astra Serif" w:cs="Times New Roman"/>
          <w:bCs/>
          <w:sz w:val="26"/>
          <w:szCs w:val="26"/>
        </w:rPr>
        <w:t> </w:t>
      </w:r>
      <w:r w:rsidR="003E526C">
        <w:rPr>
          <w:rFonts w:ascii="PT Astra Serif" w:eastAsia="Times New Roman" w:hAnsi="PT Astra Serif" w:cs="Times New Roman"/>
          <w:bCs/>
          <w:sz w:val="26"/>
          <w:szCs w:val="26"/>
        </w:rPr>
        <w:t>2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00,00 рублей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13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15. Утвердить объем бюджетных ассигнований муниципального дорожного фонда города Югорска на 2022 год в сумме 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81 289 808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,</w:t>
      </w:r>
      <w:r w:rsidR="004B0839">
        <w:rPr>
          <w:rFonts w:ascii="PT Astra Serif" w:eastAsia="Times New Roman" w:hAnsi="PT Astra Serif" w:cs="Times New Roman"/>
          <w:bCs/>
          <w:sz w:val="26"/>
          <w:szCs w:val="26"/>
        </w:rPr>
        <w:t>95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рублей,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на 2023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в сумме 42 580 000,00 рублей,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на 2024 год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в сумме 42 948 800,00  рублей.</w:t>
      </w:r>
    </w:p>
    <w:p w:rsidR="003B2AF7" w:rsidRPr="002B56F8" w:rsidRDefault="003B2AF7" w:rsidP="003B2AF7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bCs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2022 год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согласно приложению 14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и на плановый период 2023 и 2024 годов 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согласно приложению 15 к настоящему решению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lastRenderedPageBreak/>
        <w:t>17.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2022 год и на плановый период 2023 и 2024 годов согласно приложению 16 к настоящему решению.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18. Предусмотреть в составе расходов бюджета города Югорска резервный фонд администрации города Югорска на 2022 год в сумме 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1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</w:t>
      </w:r>
      <w:r w:rsidR="008415B2">
        <w:rPr>
          <w:rFonts w:ascii="PT Astra Serif" w:eastAsia="Times New Roman" w:hAnsi="PT Astra Serif" w:cs="Times New Roman"/>
          <w:bCs/>
          <w:sz w:val="26"/>
          <w:szCs w:val="26"/>
        </w:rPr>
        <w:t>0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00 000,00 рублей, на 2023 год в сумме 1 000 000,00  рублей, на 2024 год  в сумме 1 000 000,00 рублей.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19. 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20. </w:t>
      </w:r>
      <w:bookmarkStart w:id="0" w:name="sub_244"/>
      <w:r w:rsidRPr="002B56F8">
        <w:rPr>
          <w:rFonts w:ascii="PT Astra Serif" w:eastAsia="Times New Roman" w:hAnsi="PT Astra Serif" w:cs="Times New Roman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0"/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21.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 процесса в городе Югорске, утвержденного решением Думы города Югорска от 26.09.2013 № 48, вправе вносить в 2022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решение по следующим  дополнительным  основаниям: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 w:cs="Times New Roman"/>
          <w:sz w:val="26"/>
          <w:szCs w:val="26"/>
        </w:rPr>
      </w:pPr>
      <w:r w:rsidRPr="002B56F8">
        <w:rPr>
          <w:rFonts w:ascii="PT Astra Serif" w:eastAsia="Calibri" w:hAnsi="PT Astra Serif" w:cs="Times New Roman"/>
          <w:sz w:val="26"/>
          <w:szCs w:val="26"/>
        </w:rPr>
        <w:t>а) перераспределение бюджетных ассигнований между подпрограммами, мероприятиями муниципальных программ города Югорска, а также между их исполнителями;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в) </w:t>
      </w:r>
      <w:r w:rsidRPr="002B56F8">
        <w:rPr>
          <w:rFonts w:ascii="PT Astra Serif" w:eastAsia="Calibri" w:hAnsi="PT Astra Serif" w:cs="Times New Roman"/>
          <w:sz w:val="26"/>
          <w:szCs w:val="26"/>
        </w:rPr>
        <w:t>перераспределение бюджетных ассигнований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г) уменьшение бюджетных ассигнований на сумму, израсходованную получателями  бюджетных средств незаконно или не по целевому назначению, по предписаниям органов государственного (муниципального) финансового контроля;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3B2AF7" w:rsidRPr="002B56F8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е) увеличение бюджетных ассигнований на сумму неиспользованных по состоянию  на 1 января текущего финансового года средств, полученных по безвозмездным поступлениям от физических и юридических лиц, подлежащих использованию в 2022 году </w:t>
      </w:r>
      <w:proofErr w:type="gramStart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>на те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же цели;</w:t>
      </w:r>
    </w:p>
    <w:p w:rsidR="003B2AF7" w:rsidRDefault="003B2AF7" w:rsidP="003B2A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года остатков средств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муниципального 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lastRenderedPageBreak/>
        <w:t>дорожного фонда города</w:t>
      </w:r>
      <w:proofErr w:type="gramEnd"/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Югорска для последующего использования в 2022 году на те же цели</w:t>
      </w:r>
      <w:r w:rsidRPr="002B56F8">
        <w:rPr>
          <w:rFonts w:ascii="PT Astra Serif" w:eastAsia="Times New Roman" w:hAnsi="PT Astra Serif" w:cs="Times New Roman"/>
          <w:sz w:val="26"/>
          <w:szCs w:val="26"/>
        </w:rPr>
        <w:t>.</w:t>
      </w:r>
    </w:p>
    <w:p w:rsidR="00002420" w:rsidRPr="00312EAE" w:rsidRDefault="004B0839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eastAsia="Times New Roman" w:hAnsi="PT Astra Serif" w:cs="Times New Roman"/>
          <w:sz w:val="26"/>
          <w:szCs w:val="26"/>
        </w:rPr>
        <w:t xml:space="preserve">21.1. </w:t>
      </w:r>
      <w:proofErr w:type="gramStart"/>
      <w:r w:rsidR="00002420" w:rsidRPr="00312EAE">
        <w:rPr>
          <w:rFonts w:ascii="PT Astra Serif" w:hAnsi="PT Astra Serif" w:cs="Times New Roman"/>
          <w:sz w:val="26"/>
          <w:szCs w:val="26"/>
        </w:rPr>
        <w:t xml:space="preserve">Установить, что в ходе исполнения бюджета города Югорска в 2022 году дополнительно к основаниям для внесения изменений в сводную бюджетную роспись 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>-</w:t>
      </w:r>
      <w:r w:rsidR="007B0900">
        <w:rPr>
          <w:rFonts w:ascii="PT Astra Serif" w:hAnsi="PT Astra Serif" w:cs="Times New Roman"/>
          <w:sz w:val="26"/>
          <w:szCs w:val="26"/>
        </w:rPr>
        <w:t> </w:t>
      </w:r>
      <w:r w:rsidRPr="00312EAE">
        <w:rPr>
          <w:rFonts w:ascii="PT Astra Serif" w:hAnsi="PT Astra Serif" w:cs="Times New Roman"/>
          <w:sz w:val="26"/>
          <w:szCs w:val="26"/>
        </w:rPr>
        <w:t xml:space="preserve"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>-</w:t>
      </w:r>
      <w:r w:rsidR="007B0900">
        <w:rPr>
          <w:rFonts w:ascii="PT Astra Serif" w:hAnsi="PT Astra Serif" w:cs="Times New Roman"/>
          <w:sz w:val="26"/>
          <w:szCs w:val="26"/>
        </w:rPr>
        <w:t> </w:t>
      </w:r>
      <w:r w:rsidRPr="00312EAE">
        <w:rPr>
          <w:rFonts w:ascii="PT Astra Serif" w:hAnsi="PT Astra Serif" w:cs="Times New Roman"/>
          <w:sz w:val="26"/>
          <w:szCs w:val="26"/>
        </w:rPr>
        <w:t xml:space="preserve">на иные цели, определенные администрацией города Югорска, </w:t>
      </w:r>
    </w:p>
    <w:p w:rsidR="00002420" w:rsidRPr="00312EAE" w:rsidRDefault="00002420" w:rsidP="0000242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>-</w:t>
      </w:r>
      <w:r w:rsidR="007B0900">
        <w:rPr>
          <w:rFonts w:ascii="PT Astra Serif" w:hAnsi="PT Astra Serif" w:cs="Times New Roman"/>
          <w:sz w:val="26"/>
          <w:szCs w:val="26"/>
        </w:rPr>
        <w:t> </w:t>
      </w:r>
      <w:r w:rsidRPr="00312EAE">
        <w:rPr>
          <w:rFonts w:ascii="PT Astra Serif" w:hAnsi="PT Astra Serif" w:cs="Times New Roman"/>
          <w:sz w:val="26"/>
          <w:szCs w:val="26"/>
        </w:rPr>
        <w:t xml:space="preserve">между видами </w:t>
      </w:r>
      <w:proofErr w:type="gramStart"/>
      <w:r w:rsidRPr="00312EAE">
        <w:rPr>
          <w:rFonts w:ascii="PT Astra Serif" w:hAnsi="PT Astra Serif" w:cs="Times New Roman"/>
          <w:sz w:val="26"/>
          <w:szCs w:val="26"/>
        </w:rPr>
        <w:t>источников финансирования дефицита бюджета города</w:t>
      </w:r>
      <w:proofErr w:type="gramEnd"/>
      <w:r w:rsidRPr="00312EAE">
        <w:rPr>
          <w:rFonts w:ascii="PT Astra Serif" w:hAnsi="PT Astra Serif" w:cs="Times New Roman"/>
          <w:sz w:val="26"/>
          <w:szCs w:val="26"/>
        </w:rPr>
        <w:t xml:space="preserve"> Югорска. </w:t>
      </w:r>
    </w:p>
    <w:p w:rsidR="004B0839" w:rsidRPr="002B56F8" w:rsidRDefault="00002420" w:rsidP="000024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312EAE">
        <w:rPr>
          <w:rFonts w:ascii="PT Astra Serif" w:hAnsi="PT Astra Serif" w:cs="Times New Roman"/>
          <w:sz w:val="26"/>
          <w:szCs w:val="26"/>
        </w:rPr>
        <w:t>Внесение изменений в сводную бюджетную роспись бюджета города Югорска по основаниям, установ</w:t>
      </w:r>
      <w:bookmarkStart w:id="1" w:name="_GoBack"/>
      <w:bookmarkEnd w:id="1"/>
      <w:r w:rsidRPr="00312EAE">
        <w:rPr>
          <w:rFonts w:ascii="PT Astra Serif" w:hAnsi="PT Astra Serif" w:cs="Times New Roman"/>
          <w:sz w:val="26"/>
          <w:szCs w:val="26"/>
        </w:rPr>
        <w:t>ленным настоящим пунктом, может осуществляться с превышением общего объема расходов, утвержденных настоящим решением</w:t>
      </w:r>
    </w:p>
    <w:p w:rsidR="003B2AF7" w:rsidRPr="002B56F8" w:rsidRDefault="003B2AF7" w:rsidP="003B2AF7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22.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Установить, что органы местного самоуправления не вправе принимать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 объектов капитального строительства).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bCs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23.</w:t>
      </w:r>
      <w:r w:rsidRPr="002B56F8">
        <w:rPr>
          <w:rFonts w:ascii="PT Astra Serif" w:eastAsia="Times New Roman" w:hAnsi="PT Astra Serif" w:cs="Times New Roman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3B2AF7" w:rsidRPr="002B56F8" w:rsidRDefault="003B2AF7" w:rsidP="003B2AF7">
      <w:pPr>
        <w:spacing w:line="240" w:lineRule="auto"/>
        <w:ind w:firstLine="708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 xml:space="preserve">24. Установить, что в случае невыполнения доходной части бюджета города Югорска в 2022 году в первоочередном порядке подлежат финансированию социально-значимые расходы, связанные </w:t>
      </w:r>
      <w:proofErr w:type="gramStart"/>
      <w:r w:rsidRPr="002B56F8">
        <w:rPr>
          <w:rFonts w:ascii="PT Astra Serif" w:eastAsia="Times New Roman" w:hAnsi="PT Astra Serif" w:cs="Times New Roman"/>
          <w:sz w:val="26"/>
          <w:szCs w:val="26"/>
        </w:rPr>
        <w:t>с</w:t>
      </w:r>
      <w:proofErr w:type="gramEnd"/>
      <w:r w:rsidRPr="002B56F8">
        <w:rPr>
          <w:rFonts w:ascii="PT Astra Serif" w:eastAsia="Times New Roman" w:hAnsi="PT Astra Serif" w:cs="Times New Roman"/>
          <w:sz w:val="26"/>
          <w:szCs w:val="26"/>
        </w:rPr>
        <w:t>:</w:t>
      </w:r>
    </w:p>
    <w:p w:rsidR="003B2AF7" w:rsidRPr="002B56F8" w:rsidRDefault="003B2AF7" w:rsidP="003B2AF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sz w:val="26"/>
          <w:szCs w:val="26"/>
        </w:rPr>
        <w:t>оплатой труда и начислениями на выплаты по оплате труда;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обеспечением питанием;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оплатой коммунальных услуг;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3B2AF7" w:rsidRPr="002B56F8" w:rsidRDefault="003B2AF7" w:rsidP="003B2AF7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t xml:space="preserve">25. Настоящее решение вступает в силу с 1 января 2022 года, действует по </w:t>
      </w:r>
      <w:r w:rsidRPr="002B56F8"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  <w:br/>
        <w:t>31 декабря 2022 года и подлежит официальному опубликованию в официальном печатном издании города Югорска не позднее 10 дней после его подписания  в установленном порядке.</w:t>
      </w:r>
    </w:p>
    <w:p w:rsidR="003B2AF7" w:rsidRDefault="003B2AF7" w:rsidP="003B2AF7">
      <w:pPr>
        <w:suppressAutoHyphens/>
        <w:spacing w:after="0" w:line="240" w:lineRule="auto"/>
        <w:ind w:firstLine="720"/>
        <w:contextualSpacing/>
        <w:jc w:val="both"/>
        <w:rPr>
          <w:rFonts w:ascii="PT Astra Serif" w:eastAsia="Times New Roman" w:hAnsi="PT Astra Serif" w:cs="Times New Roman"/>
          <w:kern w:val="1"/>
          <w:sz w:val="26"/>
          <w:szCs w:val="26"/>
          <w:lang w:eastAsia="ar-SA"/>
        </w:rPr>
      </w:pPr>
    </w:p>
    <w:p w:rsidR="003B2AF7" w:rsidRPr="002B56F8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Председатель Думы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А.Ю. Харлов</w:t>
      </w:r>
    </w:p>
    <w:p w:rsidR="003B2AF7" w:rsidRDefault="003B2AF7" w:rsidP="002B56F8">
      <w:pPr>
        <w:tabs>
          <w:tab w:val="left" w:pos="3402"/>
        </w:tabs>
        <w:spacing w:after="0" w:line="240" w:lineRule="auto"/>
        <w:rPr>
          <w:rFonts w:ascii="PT Astra Serif" w:eastAsia="Times New Roman" w:hAnsi="PT Astra Serif" w:cs="Times New Roman"/>
          <w:b/>
          <w:sz w:val="26"/>
          <w:szCs w:val="26"/>
        </w:rPr>
      </w:pPr>
    </w:p>
    <w:p w:rsidR="003B2AF7" w:rsidRPr="002B56F8" w:rsidRDefault="003B2AF7" w:rsidP="002B56F8">
      <w:pPr>
        <w:keepNext/>
        <w:keepLines/>
        <w:tabs>
          <w:tab w:val="left" w:pos="3402"/>
        </w:tabs>
        <w:spacing w:after="0" w:line="240" w:lineRule="auto"/>
        <w:ind w:right="-144"/>
        <w:outlineLvl w:val="0"/>
        <w:rPr>
          <w:rFonts w:ascii="PT Astra Serif" w:eastAsia="Times New Roman" w:hAnsi="PT Astra Serif" w:cs="Times New Roman"/>
          <w:b/>
          <w:sz w:val="26"/>
          <w:szCs w:val="26"/>
        </w:rPr>
      </w:pP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>Глава города Югорска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ab/>
        <w:t xml:space="preserve">     </w:t>
      </w:r>
      <w:r w:rsid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                         </w:t>
      </w:r>
      <w:r w:rsidRPr="002B56F8">
        <w:rPr>
          <w:rFonts w:ascii="PT Astra Serif" w:eastAsia="Times New Roman" w:hAnsi="PT Astra Serif" w:cs="Times New Roman"/>
          <w:b/>
          <w:sz w:val="26"/>
          <w:szCs w:val="26"/>
        </w:rPr>
        <w:t xml:space="preserve">         А.В. Бородкин</w:t>
      </w:r>
    </w:p>
    <w:p w:rsidR="00002420" w:rsidRDefault="00002420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  <w:u w:val="single"/>
        </w:rPr>
      </w:pPr>
    </w:p>
    <w:p w:rsidR="002B56F8" w:rsidRPr="001A76CF" w:rsidRDefault="002B56F8" w:rsidP="002B56F8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>
        <w:rPr>
          <w:rFonts w:ascii="PT Astra Serif" w:hAnsi="PT Astra Serif" w:cs="Arial"/>
          <w:b/>
          <w:bCs/>
          <w:kern w:val="1"/>
          <w:u w:val="single"/>
        </w:rPr>
        <w:t>21» декабря 2021 года</w:t>
      </w:r>
    </w:p>
    <w:p w:rsidR="00B46A70" w:rsidRPr="008859C3" w:rsidRDefault="002B56F8" w:rsidP="00002420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1A76CF">
        <w:rPr>
          <w:rFonts w:ascii="PT Astra Serif" w:hAnsi="PT Astra Serif" w:cs="Arial"/>
          <w:b/>
          <w:bCs/>
          <w:kern w:val="1"/>
        </w:rPr>
        <w:t xml:space="preserve">   (дата подписания)</w:t>
      </w:r>
      <w:r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B46A70" w:rsidRPr="008859C3" w:rsidSect="00002420">
      <w:pgSz w:w="11906" w:h="16838"/>
      <w:pgMar w:top="851" w:right="709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3D5" w:rsidRDefault="00D363D5" w:rsidP="00A008E9">
      <w:pPr>
        <w:spacing w:after="0" w:line="240" w:lineRule="auto"/>
      </w:pPr>
      <w:r>
        <w:separator/>
      </w:r>
    </w:p>
  </w:endnote>
  <w:endnote w:type="continuationSeparator" w:id="0">
    <w:p w:rsidR="00D363D5" w:rsidRDefault="00D363D5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3D5" w:rsidRDefault="00D363D5" w:rsidP="00A008E9">
      <w:pPr>
        <w:spacing w:after="0" w:line="240" w:lineRule="auto"/>
      </w:pPr>
      <w:r>
        <w:separator/>
      </w:r>
    </w:p>
  </w:footnote>
  <w:footnote w:type="continuationSeparator" w:id="0">
    <w:p w:rsidR="00D363D5" w:rsidRDefault="00D363D5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02420"/>
    <w:rsid w:val="000267AF"/>
    <w:rsid w:val="00032410"/>
    <w:rsid w:val="00044514"/>
    <w:rsid w:val="00052F27"/>
    <w:rsid w:val="000566A5"/>
    <w:rsid w:val="00057CE0"/>
    <w:rsid w:val="00063D4C"/>
    <w:rsid w:val="00064A77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B2E7C"/>
    <w:rsid w:val="000B5280"/>
    <w:rsid w:val="000B5C72"/>
    <w:rsid w:val="000C405E"/>
    <w:rsid w:val="000D1501"/>
    <w:rsid w:val="000D24C3"/>
    <w:rsid w:val="000E1F6A"/>
    <w:rsid w:val="000E1FB3"/>
    <w:rsid w:val="000E6E9E"/>
    <w:rsid w:val="000F1EA6"/>
    <w:rsid w:val="000F3481"/>
    <w:rsid w:val="000F7B6D"/>
    <w:rsid w:val="00100E31"/>
    <w:rsid w:val="001102F0"/>
    <w:rsid w:val="00110419"/>
    <w:rsid w:val="00112AAB"/>
    <w:rsid w:val="001370E4"/>
    <w:rsid w:val="00162510"/>
    <w:rsid w:val="00162C7B"/>
    <w:rsid w:val="00172F3D"/>
    <w:rsid w:val="001759A3"/>
    <w:rsid w:val="00176F03"/>
    <w:rsid w:val="00195111"/>
    <w:rsid w:val="001A2B01"/>
    <w:rsid w:val="001A486E"/>
    <w:rsid w:val="001B5E8B"/>
    <w:rsid w:val="001C1BCA"/>
    <w:rsid w:val="001C1C03"/>
    <w:rsid w:val="001C3834"/>
    <w:rsid w:val="001D3195"/>
    <w:rsid w:val="001D54F5"/>
    <w:rsid w:val="001E5C58"/>
    <w:rsid w:val="001E623E"/>
    <w:rsid w:val="001F03D4"/>
    <w:rsid w:val="001F108F"/>
    <w:rsid w:val="001F3E84"/>
    <w:rsid w:val="001F435B"/>
    <w:rsid w:val="001F78DD"/>
    <w:rsid w:val="0020524F"/>
    <w:rsid w:val="00223D9B"/>
    <w:rsid w:val="0024036A"/>
    <w:rsid w:val="0026487D"/>
    <w:rsid w:val="002658C2"/>
    <w:rsid w:val="00265BCE"/>
    <w:rsid w:val="00271310"/>
    <w:rsid w:val="0027352E"/>
    <w:rsid w:val="002744E3"/>
    <w:rsid w:val="00274BBD"/>
    <w:rsid w:val="00281C88"/>
    <w:rsid w:val="00291756"/>
    <w:rsid w:val="002A0AC6"/>
    <w:rsid w:val="002A3FFE"/>
    <w:rsid w:val="002B56F8"/>
    <w:rsid w:val="002D2484"/>
    <w:rsid w:val="002D67A2"/>
    <w:rsid w:val="002E3C75"/>
    <w:rsid w:val="002E5711"/>
    <w:rsid w:val="002F00F9"/>
    <w:rsid w:val="0030478F"/>
    <w:rsid w:val="0031557B"/>
    <w:rsid w:val="0032018D"/>
    <w:rsid w:val="00325F58"/>
    <w:rsid w:val="003421FF"/>
    <w:rsid w:val="003463BF"/>
    <w:rsid w:val="0036014A"/>
    <w:rsid w:val="003677CB"/>
    <w:rsid w:val="00371A0C"/>
    <w:rsid w:val="00390FAF"/>
    <w:rsid w:val="00397472"/>
    <w:rsid w:val="003A3741"/>
    <w:rsid w:val="003B2AF7"/>
    <w:rsid w:val="003C10AF"/>
    <w:rsid w:val="003C18F3"/>
    <w:rsid w:val="003C4248"/>
    <w:rsid w:val="003C7CF5"/>
    <w:rsid w:val="003D2A71"/>
    <w:rsid w:val="003E184E"/>
    <w:rsid w:val="003E526C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6446"/>
    <w:rsid w:val="00477BCF"/>
    <w:rsid w:val="00484E72"/>
    <w:rsid w:val="00485704"/>
    <w:rsid w:val="00487CB0"/>
    <w:rsid w:val="00493210"/>
    <w:rsid w:val="004A07D7"/>
    <w:rsid w:val="004B0839"/>
    <w:rsid w:val="004B7CBB"/>
    <w:rsid w:val="004C282E"/>
    <w:rsid w:val="004C55DA"/>
    <w:rsid w:val="004C6CC7"/>
    <w:rsid w:val="004D3AAB"/>
    <w:rsid w:val="004E4084"/>
    <w:rsid w:val="004E73B7"/>
    <w:rsid w:val="004F2101"/>
    <w:rsid w:val="00510C97"/>
    <w:rsid w:val="005133BC"/>
    <w:rsid w:val="005155DA"/>
    <w:rsid w:val="00530F13"/>
    <w:rsid w:val="0053288E"/>
    <w:rsid w:val="00536671"/>
    <w:rsid w:val="0053671F"/>
    <w:rsid w:val="00537E58"/>
    <w:rsid w:val="005574DF"/>
    <w:rsid w:val="00560371"/>
    <w:rsid w:val="00560E96"/>
    <w:rsid w:val="0059357A"/>
    <w:rsid w:val="00593D02"/>
    <w:rsid w:val="005B67CF"/>
    <w:rsid w:val="005D659D"/>
    <w:rsid w:val="005E3FE2"/>
    <w:rsid w:val="00600994"/>
    <w:rsid w:val="00603129"/>
    <w:rsid w:val="00615D1F"/>
    <w:rsid w:val="0061717B"/>
    <w:rsid w:val="006202A2"/>
    <w:rsid w:val="00624197"/>
    <w:rsid w:val="006357E0"/>
    <w:rsid w:val="006379DC"/>
    <w:rsid w:val="00643C25"/>
    <w:rsid w:val="00647E4A"/>
    <w:rsid w:val="006651BB"/>
    <w:rsid w:val="00665760"/>
    <w:rsid w:val="006670C0"/>
    <w:rsid w:val="006A5EEF"/>
    <w:rsid w:val="006B30C8"/>
    <w:rsid w:val="006C08F4"/>
    <w:rsid w:val="006C1A45"/>
    <w:rsid w:val="006C3491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702004"/>
    <w:rsid w:val="00703D72"/>
    <w:rsid w:val="00704304"/>
    <w:rsid w:val="007123F4"/>
    <w:rsid w:val="00712DEC"/>
    <w:rsid w:val="00722306"/>
    <w:rsid w:val="007350E3"/>
    <w:rsid w:val="00735C40"/>
    <w:rsid w:val="007424E3"/>
    <w:rsid w:val="0074588B"/>
    <w:rsid w:val="00753905"/>
    <w:rsid w:val="00757157"/>
    <w:rsid w:val="00776DD3"/>
    <w:rsid w:val="007808D3"/>
    <w:rsid w:val="00783893"/>
    <w:rsid w:val="00792C8E"/>
    <w:rsid w:val="007A1D20"/>
    <w:rsid w:val="007A246A"/>
    <w:rsid w:val="007A3C98"/>
    <w:rsid w:val="007B0900"/>
    <w:rsid w:val="007D15DA"/>
    <w:rsid w:val="007D2BE6"/>
    <w:rsid w:val="007D4D0A"/>
    <w:rsid w:val="007D5B1B"/>
    <w:rsid w:val="007D66DA"/>
    <w:rsid w:val="007E2231"/>
    <w:rsid w:val="007E7977"/>
    <w:rsid w:val="007F5EC5"/>
    <w:rsid w:val="00811E53"/>
    <w:rsid w:val="00812B6B"/>
    <w:rsid w:val="00832F02"/>
    <w:rsid w:val="008345F2"/>
    <w:rsid w:val="008415B2"/>
    <w:rsid w:val="008446C1"/>
    <w:rsid w:val="00866B1C"/>
    <w:rsid w:val="00870AB7"/>
    <w:rsid w:val="008978CD"/>
    <w:rsid w:val="008A0DAA"/>
    <w:rsid w:val="008C09E8"/>
    <w:rsid w:val="008C341B"/>
    <w:rsid w:val="008C36D6"/>
    <w:rsid w:val="008C757D"/>
    <w:rsid w:val="008D6706"/>
    <w:rsid w:val="008F04A1"/>
    <w:rsid w:val="008F3457"/>
    <w:rsid w:val="008F4D10"/>
    <w:rsid w:val="00907855"/>
    <w:rsid w:val="0092796B"/>
    <w:rsid w:val="00934406"/>
    <w:rsid w:val="00935A4A"/>
    <w:rsid w:val="00942C98"/>
    <w:rsid w:val="009438FF"/>
    <w:rsid w:val="00947530"/>
    <w:rsid w:val="00962046"/>
    <w:rsid w:val="009654C4"/>
    <w:rsid w:val="0096577F"/>
    <w:rsid w:val="009668BC"/>
    <w:rsid w:val="009718F2"/>
    <w:rsid w:val="009808A2"/>
    <w:rsid w:val="00980903"/>
    <w:rsid w:val="009902F8"/>
    <w:rsid w:val="00993B5A"/>
    <w:rsid w:val="00995712"/>
    <w:rsid w:val="009A0016"/>
    <w:rsid w:val="009B0215"/>
    <w:rsid w:val="009C4B26"/>
    <w:rsid w:val="009C5CBD"/>
    <w:rsid w:val="00A008E9"/>
    <w:rsid w:val="00A0573C"/>
    <w:rsid w:val="00A236BD"/>
    <w:rsid w:val="00A33DA4"/>
    <w:rsid w:val="00A4094A"/>
    <w:rsid w:val="00A45298"/>
    <w:rsid w:val="00A45611"/>
    <w:rsid w:val="00A55150"/>
    <w:rsid w:val="00A57FD8"/>
    <w:rsid w:val="00A60EAB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6AC5"/>
    <w:rsid w:val="00AD2113"/>
    <w:rsid w:val="00AD22C3"/>
    <w:rsid w:val="00AD2310"/>
    <w:rsid w:val="00AD581E"/>
    <w:rsid w:val="00AE5491"/>
    <w:rsid w:val="00AE7DED"/>
    <w:rsid w:val="00AF3329"/>
    <w:rsid w:val="00AF33D1"/>
    <w:rsid w:val="00AF7EB2"/>
    <w:rsid w:val="00B11E14"/>
    <w:rsid w:val="00B34075"/>
    <w:rsid w:val="00B45296"/>
    <w:rsid w:val="00B46A70"/>
    <w:rsid w:val="00B5302D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6D7E"/>
    <w:rsid w:val="00B87303"/>
    <w:rsid w:val="00B9558F"/>
    <w:rsid w:val="00B97F21"/>
    <w:rsid w:val="00BB5F30"/>
    <w:rsid w:val="00BD286F"/>
    <w:rsid w:val="00BE3A19"/>
    <w:rsid w:val="00BE40B8"/>
    <w:rsid w:val="00BE4A91"/>
    <w:rsid w:val="00C11D58"/>
    <w:rsid w:val="00C175C7"/>
    <w:rsid w:val="00C24F49"/>
    <w:rsid w:val="00C36E07"/>
    <w:rsid w:val="00C4234D"/>
    <w:rsid w:val="00C457D9"/>
    <w:rsid w:val="00C578E9"/>
    <w:rsid w:val="00C601C8"/>
    <w:rsid w:val="00C60B47"/>
    <w:rsid w:val="00C6193D"/>
    <w:rsid w:val="00C75270"/>
    <w:rsid w:val="00C75288"/>
    <w:rsid w:val="00C759EA"/>
    <w:rsid w:val="00C8235D"/>
    <w:rsid w:val="00C90A70"/>
    <w:rsid w:val="00C93F95"/>
    <w:rsid w:val="00C96DE7"/>
    <w:rsid w:val="00C972F8"/>
    <w:rsid w:val="00CA23D4"/>
    <w:rsid w:val="00CA3619"/>
    <w:rsid w:val="00CB5788"/>
    <w:rsid w:val="00CC403C"/>
    <w:rsid w:val="00CC6B42"/>
    <w:rsid w:val="00CD0F8F"/>
    <w:rsid w:val="00CD1310"/>
    <w:rsid w:val="00CD1BDC"/>
    <w:rsid w:val="00CE73A2"/>
    <w:rsid w:val="00CE73C7"/>
    <w:rsid w:val="00D05502"/>
    <w:rsid w:val="00D101E6"/>
    <w:rsid w:val="00D11B40"/>
    <w:rsid w:val="00D210A7"/>
    <w:rsid w:val="00D27952"/>
    <w:rsid w:val="00D30BDC"/>
    <w:rsid w:val="00D30C14"/>
    <w:rsid w:val="00D33A11"/>
    <w:rsid w:val="00D34E4E"/>
    <w:rsid w:val="00D363D5"/>
    <w:rsid w:val="00D40A99"/>
    <w:rsid w:val="00D44F82"/>
    <w:rsid w:val="00D511B3"/>
    <w:rsid w:val="00D515F8"/>
    <w:rsid w:val="00D52F52"/>
    <w:rsid w:val="00D556B3"/>
    <w:rsid w:val="00D56D66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523D"/>
    <w:rsid w:val="00DB4721"/>
    <w:rsid w:val="00DB5156"/>
    <w:rsid w:val="00DC2DD4"/>
    <w:rsid w:val="00DC3CE3"/>
    <w:rsid w:val="00DD38FE"/>
    <w:rsid w:val="00DD528D"/>
    <w:rsid w:val="00DE280F"/>
    <w:rsid w:val="00DE3AEB"/>
    <w:rsid w:val="00DE5B5A"/>
    <w:rsid w:val="00DF3F18"/>
    <w:rsid w:val="00DF74CC"/>
    <w:rsid w:val="00E0151B"/>
    <w:rsid w:val="00E033F6"/>
    <w:rsid w:val="00E0382A"/>
    <w:rsid w:val="00E13834"/>
    <w:rsid w:val="00E1481E"/>
    <w:rsid w:val="00E17E7F"/>
    <w:rsid w:val="00E25261"/>
    <w:rsid w:val="00E3094A"/>
    <w:rsid w:val="00E31244"/>
    <w:rsid w:val="00E326DC"/>
    <w:rsid w:val="00E34A43"/>
    <w:rsid w:val="00E37C62"/>
    <w:rsid w:val="00E41936"/>
    <w:rsid w:val="00E54077"/>
    <w:rsid w:val="00E6262B"/>
    <w:rsid w:val="00E77C1F"/>
    <w:rsid w:val="00E80451"/>
    <w:rsid w:val="00E85ACD"/>
    <w:rsid w:val="00EA0836"/>
    <w:rsid w:val="00EB1C10"/>
    <w:rsid w:val="00EB44D1"/>
    <w:rsid w:val="00EB5909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C0D"/>
    <w:rsid w:val="00EF3135"/>
    <w:rsid w:val="00EF5D26"/>
    <w:rsid w:val="00F04A10"/>
    <w:rsid w:val="00F079EC"/>
    <w:rsid w:val="00F1249D"/>
    <w:rsid w:val="00F1438A"/>
    <w:rsid w:val="00F167AD"/>
    <w:rsid w:val="00F1752A"/>
    <w:rsid w:val="00F26811"/>
    <w:rsid w:val="00F3232A"/>
    <w:rsid w:val="00F33DAB"/>
    <w:rsid w:val="00F36507"/>
    <w:rsid w:val="00F40A5C"/>
    <w:rsid w:val="00F507C5"/>
    <w:rsid w:val="00F5745F"/>
    <w:rsid w:val="00F57AE9"/>
    <w:rsid w:val="00F6201A"/>
    <w:rsid w:val="00F76F44"/>
    <w:rsid w:val="00F863B8"/>
    <w:rsid w:val="00F957F1"/>
    <w:rsid w:val="00FA3499"/>
    <w:rsid w:val="00FA5541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90237-A927-4663-A935-623B99C7A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20295</TotalTime>
  <Pages>4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Федотова Наталья Юрьевна</cp:lastModifiedBy>
  <cp:revision>20</cp:revision>
  <cp:lastPrinted>2021-11-11T10:14:00Z</cp:lastPrinted>
  <dcterms:created xsi:type="dcterms:W3CDTF">2022-06-06T07:53:00Z</dcterms:created>
  <dcterms:modified xsi:type="dcterms:W3CDTF">2022-12-21T10:17:00Z</dcterms:modified>
</cp:coreProperties>
</file>